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4820"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2886074" cy="933450"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886074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C6C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000000">
                            <w:pPr>
                              <w:ind/>
                              <w:jc w:val="left"/>
                              <w:rPr>
                                <w:rFonts w:asciiTheme="minorAscii" w:hAnsiTheme="minorHAnsi"/>
                                <w:color w:themeColor="text1" w:val="000000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color w:themeColor="text1" w:val="000000"/>
                              </w:rPr>
                              <w:t>УТРЕРЖДАЮ:</w:t>
                            </w:r>
                          </w:p>
                          <w:p w14:paraId="03000000">
                            <w:pPr>
                              <w:ind/>
                              <w:jc w:val="left"/>
                              <w:rPr>
                                <w:rFonts w:asciiTheme="minorAscii" w:hAnsiTheme="minorHAnsi"/>
                                <w:color w:themeColor="text1" w:val="000000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color w:themeColor="text1" w:val="000000"/>
                              </w:rPr>
                              <w:t>Директор школы ___________ Л.С. Щеглова</w:t>
                            </w:r>
                          </w:p>
                          <w:p w14:paraId="04000000">
                            <w:pPr>
                              <w:ind/>
                              <w:jc w:val="left"/>
                              <w:rPr>
                                <w:rFonts w:asciiTheme="minorAscii" w:hAnsiTheme="minorHAnsi"/>
                                <w:color w:themeColor="text1" w:val="000000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color w:themeColor="text1" w:val="000000"/>
                              </w:rPr>
                              <w:t>Приказ № ______ от «___» ________ 2024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bookmarkStart w:id="1" w:name="_Hlk92300918"/>
      <w:bookmarkEnd w:id="1"/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Недельный учебный план основного общего образования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202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– 202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учебный год (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-9 классы)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882"/>
        <w:gridCol w:w="2297"/>
        <w:gridCol w:w="638"/>
        <w:gridCol w:w="638"/>
        <w:gridCol w:w="684"/>
        <w:gridCol w:w="592"/>
        <w:gridCol w:w="638"/>
        <w:gridCol w:w="749"/>
        <w:gridCol w:w="2132"/>
      </w:tblGrid>
      <w:tr>
        <w:tc>
          <w:tcPr>
            <w:tcW w:type="dxa" w:w="1025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Недельный учебный план основного общего образования </w:t>
            </w:r>
          </w:p>
        </w:tc>
      </w:tr>
      <w:tr>
        <w:tc>
          <w:tcPr>
            <w:tcW w:type="dxa" w:w="1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pStyle w:val="Style_2"/>
              <w:ind/>
              <w:jc w:val="center"/>
            </w:pPr>
            <w:r>
              <w:t>Предметные области</w:t>
            </w:r>
          </w:p>
        </w:tc>
        <w:tc>
          <w:tcPr>
            <w:tcW w:type="dxa" w:w="22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2"/>
              <w:ind/>
              <w:jc w:val="center"/>
            </w:pPr>
            <w:r>
              <w:t>Учебные предметы классы</w:t>
            </w:r>
          </w:p>
        </w:tc>
        <w:tc>
          <w:tcPr>
            <w:tcW w:type="dxa" w:w="393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2"/>
              <w:ind/>
              <w:jc w:val="center"/>
            </w:pPr>
            <w:r>
              <w:t>Количество часов в неделю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2"/>
              <w:ind/>
              <w:jc w:val="center"/>
            </w:pPr>
            <w:r>
              <w:t>Форма промежуточной аттестации</w:t>
            </w:r>
          </w:p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2"/>
              <w:ind/>
              <w:jc w:val="center"/>
            </w:pPr>
            <w:r>
              <w:t>V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2"/>
              <w:ind/>
              <w:jc w:val="center"/>
            </w:pPr>
            <w:r>
              <w:t>VI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2"/>
              <w:ind/>
              <w:jc w:val="center"/>
            </w:pPr>
            <w:r>
              <w:t>VII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ind/>
              <w:jc w:val="center"/>
            </w:pPr>
            <w:r>
              <w:t>VIII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ind/>
              <w:jc w:val="center"/>
            </w:pPr>
            <w:r>
              <w:t>IX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</w:pPr>
            <w:r>
              <w:t>Всего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025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Обязательная часть</w:t>
            </w:r>
          </w:p>
        </w:tc>
      </w:tr>
      <w:tr>
        <w:tc>
          <w:tcPr>
            <w:tcW w:type="dxa" w:w="1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</w:pPr>
            <w:r>
              <w:t>Русский язык и литература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</w:pPr>
            <w:r>
              <w:t>Русский язык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6000000">
            <w:pPr>
              <w:pStyle w:val="Style_2"/>
              <w:ind/>
              <w:jc w:val="center"/>
            </w:pPr>
            <w:r>
              <w:t>6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A000000">
            <w:pPr>
              <w:pStyle w:val="Style_2"/>
              <w:ind/>
              <w:jc w:val="center"/>
            </w:pPr>
            <w:r>
              <w:t>2</w:t>
            </w:r>
            <w:r>
              <w:t>1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ind/>
              <w:jc w:val="center"/>
            </w:pPr>
            <w:r>
              <w:t>Итоговая отметка</w:t>
            </w:r>
          </w:p>
        </w:tc>
      </w:tr>
      <w:tr>
        <w:trPr>
          <w:trHeight w:hRule="atLeast" w:val="316"/>
        </w:trP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</w:pPr>
            <w:r>
              <w:t>Литература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  <w:ind/>
              <w:jc w:val="center"/>
            </w:pPr>
            <w:r>
              <w:t>13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</w:pPr>
            <w:r>
              <w:t>Иностранные языки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</w:pPr>
            <w:r>
              <w:t>Иностранный язык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ind/>
              <w:jc w:val="center"/>
            </w:pPr>
            <w:r>
              <w:t>15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</w:pPr>
            <w:r>
              <w:t>Математика и информатика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</w:pPr>
            <w:r>
              <w:t>Математика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</w:pP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2"/>
              <w:ind/>
              <w:jc w:val="center"/>
            </w:pPr>
            <w:r>
              <w:t>10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</w:pPr>
            <w:r>
              <w:t>Алгебра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2"/>
              <w:ind/>
              <w:jc w:val="center"/>
            </w:pPr>
            <w:r>
              <w:t>9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A000000">
            <w:pPr>
              <w:pStyle w:val="Style_2"/>
            </w:pPr>
            <w:r>
              <w:t>Геометрия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D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E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F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0000000">
            <w:pPr>
              <w:pStyle w:val="Style_2"/>
              <w:ind/>
              <w:jc w:val="center"/>
            </w:pPr>
            <w:r>
              <w:t>6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1000000">
            <w:pPr>
              <w:pStyle w:val="Style_2"/>
            </w:pPr>
            <w:r>
              <w:t>Вероятность и статистика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4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5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6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pStyle w:val="Style_2"/>
            </w:pPr>
            <w:r>
              <w:t>Информатика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2"/>
            </w:pPr>
            <w:r>
              <w:t>Общественно-научные предметы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</w:pPr>
            <w:r>
              <w:t>История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ind/>
              <w:jc w:val="center"/>
            </w:pPr>
            <w:r>
              <w:t>2</w:t>
            </w:r>
            <w:r>
              <w:t>,5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ind/>
              <w:jc w:val="center"/>
            </w:pPr>
            <w:r>
              <w:t>10</w:t>
            </w:r>
            <w:r>
              <w:t>,5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</w:pPr>
            <w:r>
              <w:t>Обществознание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2"/>
            </w:pPr>
            <w:r>
              <w:t>География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ind/>
              <w:jc w:val="center"/>
            </w:pPr>
            <w:r>
              <w:t>8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</w:pPr>
            <w:r>
              <w:t>Естественнонаучные предметы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</w:pPr>
            <w:r>
              <w:t>Физика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  <w:ind/>
              <w:jc w:val="center"/>
            </w:pPr>
            <w:r>
              <w:t>7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</w:pPr>
            <w:r>
              <w:t>Химия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2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</w:pPr>
            <w:r>
              <w:t>Биология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  <w:ind/>
              <w:jc w:val="center"/>
            </w:pPr>
            <w:r>
              <w:t>8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</w:pPr>
            <w:r>
              <w:t>Основы духовно-нравственной культуры народов России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</w:pPr>
            <w:r>
              <w:t>Основы духовно-нравственной культуры народов России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2"/>
            </w:pP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2"/>
            </w:pPr>
            <w:r>
              <w:t>Искусство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2"/>
            </w:pPr>
            <w:r>
              <w:t>Изобразительное искусство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</w:pP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2"/>
            </w:pPr>
            <w:r>
              <w:t>Музыка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2"/>
              <w:ind/>
              <w:jc w:val="center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2"/>
            </w:pP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</w:pPr>
            <w:r>
              <w:t>Технология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</w:pPr>
            <w:r>
              <w:t>Т</w:t>
            </w:r>
            <w:r>
              <w:t>руд (т</w:t>
            </w:r>
            <w:r>
              <w:t>ехнология</w:t>
            </w:r>
            <w:r>
              <w:t>)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2"/>
              <w:ind/>
              <w:jc w:val="center"/>
            </w:pPr>
            <w:r>
              <w:t>8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</w:pPr>
            <w:r>
              <w:t>Основы безопасности и защиты Родины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2"/>
            </w:pPr>
            <w:r>
              <w:t>Основы безопасности и защиты Родины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2"/>
              <w:ind/>
              <w:jc w:val="center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2"/>
              <w:ind/>
              <w:jc w:val="center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2"/>
              <w:ind/>
              <w:jc w:val="center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2"/>
            </w:pPr>
            <w:r>
              <w:t>Физическая культура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2"/>
            </w:pPr>
            <w:r>
              <w:t>Физическая культура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2"/>
              <w:ind/>
              <w:jc w:val="center"/>
            </w:pPr>
            <w:r>
              <w:t>10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2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27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29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30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2,5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  <w:r>
              <w:rPr>
                <w:b w:val="1"/>
              </w:rPr>
              <w:t>8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2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4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2"/>
              <w:rPr>
                <w:b w:val="1"/>
              </w:rPr>
            </w:pPr>
            <w:r>
              <w:rPr>
                <w:b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2"/>
              <w:ind/>
              <w:jc w:val="center"/>
            </w:pPr>
            <w:r>
              <w:t>0,5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2"/>
              <w:ind/>
              <w:jc w:val="center"/>
            </w:pPr>
            <w:r>
              <w:t>9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2"/>
            </w:pPr>
            <w:r>
              <w:t>Учебные недели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  <w:ind/>
              <w:jc w:val="center"/>
            </w:pPr>
            <w:r>
              <w:t>3</w:t>
            </w:r>
            <w:r>
              <w:t>4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2"/>
            </w:pPr>
            <w:r>
              <w:t>Всего часов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1088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5338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2"/>
            </w:pPr>
            <w: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2"/>
              <w:ind/>
              <w:jc w:val="center"/>
            </w:pPr>
            <w:r>
              <w:t>29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2"/>
              <w:ind/>
              <w:jc w:val="center"/>
            </w:pPr>
            <w:r>
              <w:t>30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2"/>
              <w:ind/>
              <w:jc w:val="center"/>
            </w:pPr>
            <w:r>
              <w:t>32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2"/>
              <w:ind/>
              <w:jc w:val="center"/>
            </w:pPr>
            <w:r>
              <w:t>33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2"/>
              <w:ind/>
              <w:jc w:val="center"/>
            </w:pPr>
            <w:r>
              <w:t>33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2"/>
              <w:ind/>
              <w:jc w:val="center"/>
            </w:pPr>
            <w:r>
              <w:t>157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2"/>
              <w:ind/>
              <w:jc w:val="center"/>
            </w:pPr>
          </w:p>
        </w:tc>
      </w:tr>
    </w:tbl>
    <w:p w14:paraId="D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D3000000"/>
    <w:p w14:paraId="D4000000">
      <w:r>
        <w:br w:type="page"/>
      </w:r>
    </w:p>
    <w:p w14:paraId="D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Годовой</w:t>
      </w:r>
      <w:r>
        <w:rPr>
          <w:rFonts w:ascii="Times New Roman" w:hAnsi="Times New Roman"/>
          <w:b w:val="1"/>
          <w:sz w:val="24"/>
        </w:rPr>
        <w:t xml:space="preserve"> учебный план основного общего образования</w:t>
      </w:r>
    </w:p>
    <w:p w14:paraId="D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202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– 202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учебный год (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-9 классы)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405"/>
        <w:gridCol w:w="2297"/>
        <w:gridCol w:w="638"/>
        <w:gridCol w:w="638"/>
        <w:gridCol w:w="684"/>
        <w:gridCol w:w="704"/>
        <w:gridCol w:w="709"/>
        <w:gridCol w:w="709"/>
        <w:gridCol w:w="1150"/>
      </w:tblGrid>
      <w:tr>
        <w:tc>
          <w:tcPr>
            <w:tcW w:type="dxa" w:w="993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Годовой</w:t>
            </w:r>
            <w:r>
              <w:rPr>
                <w:b w:val="1"/>
              </w:rPr>
              <w:t xml:space="preserve"> учебный план основного общего образования </w:t>
            </w:r>
          </w:p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2"/>
              <w:ind/>
              <w:jc w:val="center"/>
            </w:pPr>
            <w:r>
              <w:t>Предметные области</w:t>
            </w:r>
          </w:p>
        </w:tc>
        <w:tc>
          <w:tcPr>
            <w:tcW w:type="dxa" w:w="22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2"/>
              <w:ind/>
              <w:jc w:val="center"/>
            </w:pPr>
            <w:r>
              <w:t>Учебные предметы классы</w:t>
            </w:r>
          </w:p>
        </w:tc>
        <w:tc>
          <w:tcPr>
            <w:tcW w:type="dxa" w:w="408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2"/>
              <w:ind/>
              <w:jc w:val="center"/>
            </w:pPr>
            <w:r>
              <w:t>Количество часов в неделю</w:t>
            </w:r>
          </w:p>
        </w:tc>
        <w:tc>
          <w:tcPr>
            <w:tcW w:type="dxa" w:w="11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2"/>
              <w:ind/>
              <w:jc w:val="center"/>
            </w:pPr>
            <w:r>
              <w:t>Форма промежуточной аттестации</w:t>
            </w:r>
          </w:p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2"/>
              <w:ind/>
              <w:jc w:val="center"/>
            </w:pPr>
            <w:r>
              <w:t>V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2"/>
              <w:ind/>
              <w:jc w:val="center"/>
            </w:pPr>
            <w:r>
              <w:t>VI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2"/>
              <w:ind/>
              <w:jc w:val="center"/>
            </w:pPr>
            <w:r>
              <w:t>VII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2"/>
              <w:ind/>
              <w:jc w:val="center"/>
            </w:pPr>
            <w:r>
              <w:t>VIII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2"/>
              <w:ind/>
              <w:jc w:val="center"/>
            </w:pPr>
            <w:r>
              <w:t>IX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2"/>
              <w:ind/>
              <w:jc w:val="center"/>
            </w:pPr>
            <w:r>
              <w:t>Всего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993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Обязательная часть</w:t>
            </w:r>
          </w:p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2"/>
            </w:pPr>
            <w:r>
              <w:t>Русский язык и литература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2"/>
            </w:pPr>
            <w:r>
              <w:t>Русский язык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2"/>
              <w:ind/>
              <w:jc w:val="center"/>
            </w:pPr>
            <w:r>
              <w:t>170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6000000">
            <w:pPr>
              <w:pStyle w:val="Style_2"/>
              <w:ind/>
              <w:jc w:val="center"/>
            </w:pPr>
            <w:r>
              <w:t>204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2"/>
              <w:ind/>
              <w:jc w:val="center"/>
            </w:pPr>
            <w:r>
              <w:t>136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A000000">
            <w:pPr>
              <w:pStyle w:val="Style_2"/>
              <w:ind/>
              <w:jc w:val="center"/>
            </w:pPr>
            <w:r>
              <w:t>714</w:t>
            </w:r>
          </w:p>
        </w:tc>
        <w:tc>
          <w:tcPr>
            <w:tcW w:type="dxa" w:w="115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2"/>
              <w:ind/>
              <w:jc w:val="center"/>
            </w:pPr>
            <w:r>
              <w:t>Итоговая отметка</w:t>
            </w:r>
          </w:p>
        </w:tc>
      </w:tr>
      <w:tr>
        <w:trPr>
          <w:trHeight w:hRule="atLeast" w:val="316"/>
        </w:trP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2"/>
            </w:pPr>
            <w:r>
              <w:t>Литература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2"/>
              <w:ind/>
              <w:jc w:val="center"/>
            </w:pPr>
            <w:r>
              <w:t>442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2"/>
            </w:pPr>
            <w:r>
              <w:t>Иностранные языки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2"/>
            </w:pPr>
            <w:r>
              <w:t>Иностранный язык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2"/>
              <w:ind/>
              <w:jc w:val="center"/>
            </w:pPr>
            <w:r>
              <w:t>510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2"/>
            </w:pPr>
            <w:r>
              <w:t>Математика и информатика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2"/>
            </w:pPr>
            <w:r>
              <w:t>Математика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2"/>
              <w:ind/>
              <w:jc w:val="center"/>
            </w:pPr>
            <w:r>
              <w:t>170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2"/>
              <w:ind/>
              <w:jc w:val="center"/>
            </w:pPr>
            <w:r>
              <w:t>170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2"/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2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2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pStyle w:val="Style_2"/>
              <w:ind/>
              <w:jc w:val="center"/>
            </w:pPr>
            <w:r>
              <w:t>340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2"/>
            </w:pPr>
            <w:r>
              <w:t>Алгебра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2"/>
              <w:ind/>
              <w:jc w:val="center"/>
            </w:pPr>
            <w:r>
              <w:t>306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A010000">
            <w:pPr>
              <w:pStyle w:val="Style_2"/>
            </w:pPr>
            <w:r>
              <w:t>Геометрия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0010000">
            <w:pPr>
              <w:pStyle w:val="Style_2"/>
              <w:ind/>
              <w:jc w:val="center"/>
            </w:pPr>
            <w:r>
              <w:t>204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1010000">
            <w:pPr>
              <w:pStyle w:val="Style_2"/>
            </w:pPr>
            <w:r>
              <w:t>Вероятность и статистика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1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10000">
            <w:pPr>
              <w:pStyle w:val="Style_2"/>
            </w:pPr>
            <w:r>
              <w:t>Информатика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2"/>
            </w:pPr>
            <w:r>
              <w:t>Общественно-научные предметы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2"/>
            </w:pPr>
            <w:r>
              <w:t>История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2"/>
              <w:ind/>
              <w:jc w:val="center"/>
            </w:pPr>
            <w:r>
              <w:t>85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2"/>
              <w:ind/>
              <w:jc w:val="center"/>
            </w:pPr>
            <w:r>
              <w:t>357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2"/>
            </w:pPr>
            <w:r>
              <w:t>Обществознание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2"/>
              <w:ind/>
              <w:jc w:val="center"/>
            </w:pPr>
            <w:r>
              <w:t>136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2"/>
            </w:pPr>
            <w:r>
              <w:t>География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2"/>
              <w:ind/>
              <w:jc w:val="center"/>
            </w:pPr>
            <w:r>
              <w:t>272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2"/>
            </w:pPr>
            <w:r>
              <w:t xml:space="preserve">Естественнонаучные </w:t>
            </w:r>
            <w:r>
              <w:t>предметы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2"/>
            </w:pPr>
            <w:r>
              <w:t>Физика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2"/>
              <w:ind/>
              <w:jc w:val="center"/>
            </w:pPr>
            <w:r>
              <w:t>238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2"/>
            </w:pPr>
            <w:r>
              <w:t>Химия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2"/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2"/>
              <w:ind/>
              <w:jc w:val="center"/>
            </w:pPr>
            <w:r>
              <w:t>134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2"/>
            </w:pPr>
            <w:r>
              <w:t>Биология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2"/>
              <w:ind/>
              <w:jc w:val="center"/>
            </w:pPr>
            <w:r>
              <w:t>272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2"/>
            </w:pPr>
            <w:r>
              <w:t>Основы духовно-нравственной культуры народов России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2"/>
            </w:pPr>
            <w:r>
              <w:t>Основы духовно-нравственной культуры народов России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2"/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2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2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2"/>
              <w:ind/>
              <w:jc w:val="center"/>
            </w:pPr>
            <w:r>
              <w:t>64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2"/>
            </w:pPr>
            <w:r>
              <w:t>Искусство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2"/>
            </w:pPr>
            <w:r>
              <w:t>Изобразительное искусство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2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2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2"/>
            </w:pPr>
            <w:r>
              <w:t>Музыка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2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2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2"/>
            </w:pPr>
            <w:r>
              <w:t>Технология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2"/>
            </w:pPr>
            <w:r>
              <w:t>Т</w:t>
            </w:r>
            <w:r>
              <w:t>руд (т</w:t>
            </w:r>
            <w:r>
              <w:t>ехнология</w:t>
            </w:r>
            <w:r>
              <w:t>)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2"/>
              <w:ind/>
              <w:jc w:val="center"/>
            </w:pPr>
            <w:r>
              <w:t>272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2"/>
            </w:pPr>
            <w:r>
              <w:t>Основы безопасности и защиты Родины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2"/>
            </w:pPr>
            <w:r>
              <w:t>Основы безопасности и защиты Родины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2"/>
              <w:ind/>
              <w:jc w:val="center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2"/>
              <w:ind/>
              <w:jc w:val="center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2"/>
              <w:ind/>
              <w:jc w:val="center"/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2"/>
            </w:pPr>
            <w:r>
              <w:t>Физическая культура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2"/>
            </w:pPr>
            <w:r>
              <w:t>Физическая культура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2"/>
              <w:ind/>
              <w:jc w:val="center"/>
            </w:pPr>
            <w:r>
              <w:t>340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2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918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986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1054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1105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5032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2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2"/>
              <w:rPr>
                <w:b w:val="1"/>
              </w:rPr>
            </w:pPr>
            <w:r>
              <w:rPr>
                <w:b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2"/>
              <w:ind/>
              <w:jc w:val="center"/>
            </w:pPr>
            <w:r>
              <w:t>68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2"/>
              <w:ind/>
              <w:jc w:val="center"/>
            </w:pPr>
            <w:r>
              <w:t>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2"/>
              <w:ind/>
              <w:jc w:val="center"/>
            </w:pPr>
            <w: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2"/>
              <w:ind/>
              <w:jc w:val="center"/>
            </w:pPr>
            <w:r>
              <w:t>306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2"/>
            </w:pPr>
            <w:r>
              <w:t>Учебные недели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2"/>
              <w:ind/>
              <w:jc w:val="center"/>
            </w:pPr>
            <w:r>
              <w:t>3</w:t>
            </w: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2"/>
            </w:pPr>
            <w:r>
              <w:t>Всего часов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1088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5338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2"/>
            </w:pPr>
            <w: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2"/>
              <w:ind/>
              <w:jc w:val="center"/>
            </w:pPr>
            <w:r>
              <w:t>29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2"/>
              <w:ind/>
              <w:jc w:val="center"/>
            </w:pPr>
            <w:r>
              <w:t>30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2"/>
              <w:ind/>
              <w:jc w:val="center"/>
            </w:pPr>
            <w:r>
              <w:t>32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2"/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2"/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2"/>
              <w:ind/>
              <w:jc w:val="center"/>
            </w:pPr>
            <w:r>
              <w:t>157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2"/>
              <w:ind/>
              <w:jc w:val="center"/>
            </w:pPr>
          </w:p>
        </w:tc>
      </w:tr>
    </w:tbl>
    <w:p w14:paraId="A2010000">
      <w:pPr>
        <w:spacing w:after="0" w:line="240" w:lineRule="auto"/>
        <w:ind w:firstLine="0" w:left="-567"/>
        <w:jc w:val="center"/>
        <w:rPr>
          <w:rFonts w:ascii="Times New Roman" w:hAnsi="Times New Roman"/>
          <w:b w:val="1"/>
          <w:sz w:val="24"/>
        </w:rPr>
      </w:pPr>
    </w:p>
    <w:p w14:paraId="A3010000">
      <w:pPr>
        <w:spacing w:after="0" w:line="240" w:lineRule="auto"/>
        <w:ind w:firstLine="0" w:left="-567"/>
        <w:jc w:val="center"/>
        <w:rPr>
          <w:rFonts w:ascii="Times New Roman" w:hAnsi="Times New Roman"/>
          <w:b w:val="1"/>
          <w:sz w:val="24"/>
        </w:rPr>
      </w:pPr>
    </w:p>
    <w:p w14:paraId="A4010000">
      <w:pPr>
        <w:spacing w:after="0" w:line="240" w:lineRule="auto"/>
        <w:ind w:firstLine="0" w:left="-567"/>
        <w:jc w:val="center"/>
        <w:rPr>
          <w:rFonts w:ascii="Times New Roman" w:hAnsi="Times New Roman"/>
          <w:b w:val="1"/>
          <w:sz w:val="24"/>
        </w:rPr>
      </w:pPr>
      <w:bookmarkStart w:id="2" w:name="_GoBack"/>
      <w:bookmarkEnd w:id="2"/>
      <w:r>
        <w:rPr>
          <w:rFonts w:ascii="Times New Roman" w:hAnsi="Times New Roman"/>
          <w:b w:val="1"/>
          <w:sz w:val="24"/>
        </w:rPr>
        <w:t>Пояснительная записка к учебному плану</w:t>
      </w:r>
    </w:p>
    <w:p w14:paraId="A501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 w:right="-143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Учебный план основного общего образования </w:t>
      </w:r>
      <w:r>
        <w:rPr>
          <w:rFonts w:ascii="Times New Roman" w:hAnsi="Times New Roman"/>
          <w:sz w:val="24"/>
        </w:rPr>
        <w:t xml:space="preserve">МКОУ «Брынская средняя общеобразовательная школа» </w:t>
      </w:r>
      <w:r>
        <w:rPr>
          <w:rFonts w:ascii="Times New Roman" w:hAnsi="Times New Roman"/>
          <w:color w:val="000000"/>
          <w:sz w:val="24"/>
        </w:rPr>
        <w:t xml:space="preserve">является приложением к основной образовательной программе основного общего образования (далее – ООП ООО).  Учебный план определяет </w:t>
      </w:r>
      <w:r>
        <w:rPr>
          <w:rFonts w:ascii="Times New Roman" w:hAnsi="Times New Roman"/>
          <w:spacing w:val="2"/>
          <w:sz w:val="24"/>
          <w:highlight w:val="white"/>
        </w:rPr>
        <w:t xml:space="preserve">перечень, трудоемкость, последовательность и распределение по периодам обучения учебных предметов, </w:t>
      </w:r>
      <w:r>
        <w:rPr>
          <w:rFonts w:ascii="Times New Roman" w:hAnsi="Times New Roman"/>
          <w:sz w:val="24"/>
        </w:rPr>
        <w:t xml:space="preserve">максимальный объем обязательной нагрузки, </w:t>
      </w:r>
      <w:r>
        <w:rPr>
          <w:rFonts w:ascii="Times New Roman" w:hAnsi="Times New Roman"/>
          <w:spacing w:val="2"/>
          <w:sz w:val="24"/>
          <w:highlight w:val="white"/>
        </w:rPr>
        <w:t>формы промеж</w:t>
      </w:r>
      <w:r>
        <w:rPr>
          <w:rFonts w:ascii="Times New Roman" w:hAnsi="Times New Roman"/>
          <w:spacing w:val="2"/>
          <w:sz w:val="24"/>
          <w:highlight w:val="white"/>
        </w:rPr>
        <w:t>уточной аттестации обучающихся.</w:t>
      </w:r>
    </w:p>
    <w:p w14:paraId="A601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 w:right="-143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составлен в соответствии с</w:t>
      </w:r>
      <w:r>
        <w:rPr>
          <w:rFonts w:ascii="Times New Roman" w:hAnsi="Times New Roman"/>
          <w:sz w:val="24"/>
        </w:rPr>
        <w:t xml:space="preserve"> Федеральным государственным образовательным стандартом основного общего образования, утверждённым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"http://www.edu.ru/db/mo/Data/d_09/m373.html"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приказом Минобрнауки России от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17.12.2010 г.  № 1897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, обновленным ФГОС ООО (</w:t>
      </w:r>
      <w:r>
        <w:rPr>
          <w:rFonts w:ascii="Times New Roman" w:hAnsi="Times New Roman"/>
          <w:sz w:val="24"/>
        </w:rPr>
        <w:t xml:space="preserve">Приказ Министерства просвещения РФ от 31 мая 2021 г. № 287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утверждении федерального государственного образовательного стандарта основного общего образования»)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и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Федеральной образовательной программой основного общего образования, утвержденной приказом Министерства просвещения Российской Федерации от </w:t>
      </w:r>
      <w:r>
        <w:rPr>
          <w:rFonts w:ascii="Times New Roman" w:hAnsi="Times New Roman"/>
          <w:sz w:val="24"/>
        </w:rPr>
        <w:t xml:space="preserve"> 18.05.2023 № 370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санитарно-эпидемиологическими требованиями СП 2.4.3648-20 от 28.09.2020 г., СанПиН 1.2.3685-21 от 28.01.2021 г. </w:t>
      </w:r>
      <w:r>
        <w:rPr>
          <w:rFonts w:ascii="Times New Roman" w:hAnsi="Times New Roman"/>
          <w:sz w:val="24"/>
        </w:rPr>
        <w:t xml:space="preserve"> </w:t>
      </w:r>
    </w:p>
    <w:p w14:paraId="A7010000">
      <w:pPr>
        <w:tabs>
          <w:tab w:leader="none" w:pos="426" w:val="left"/>
        </w:tabs>
        <w:spacing w:after="0" w:line="240" w:lineRule="auto"/>
        <w:ind w:firstLine="709" w:left="-567" w:right="-1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Цели реализации учебного плана: </w:t>
      </w:r>
      <w:r>
        <w:rPr>
          <w:rFonts w:ascii="Times New Roman" w:hAnsi="Times New Roman"/>
          <w:sz w:val="24"/>
        </w:rPr>
        <w:t xml:space="preserve"> </w:t>
      </w:r>
    </w:p>
    <w:p w14:paraId="A801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709" w:left="-567" w:right="-143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требований Федерального государственного образовательного стандарта основного общего образования;</w:t>
      </w:r>
    </w:p>
    <w:p w14:paraId="A901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709" w:left="-567" w:right="-143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социализации и подготовки учащихся к продолжению обучения по образовательным программам среднего общего образования, в том числе в профильных классах и группах, или в учреждениях среднего профессионального образования.</w:t>
      </w:r>
    </w:p>
    <w:p w14:paraId="AA01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основного общего образования предусматривает: </w:t>
      </w:r>
    </w:p>
    <w:p w14:paraId="AB010000">
      <w:pPr>
        <w:numPr>
          <w:ilvl w:val="1"/>
          <w:numId w:val="1"/>
        </w:numPr>
        <w:tabs>
          <w:tab w:leader="none" w:pos="426" w:val="left"/>
          <w:tab w:leader="none" w:pos="567" w:val="left"/>
          <w:tab w:leader="none" w:pos="1134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5-летний срок освоения образовательных программ основного общего образования для 5 - 9 классов.</w:t>
      </w:r>
    </w:p>
    <w:p w14:paraId="AC010000">
      <w:pPr>
        <w:widowControl w:val="0"/>
        <w:numPr>
          <w:ilvl w:val="1"/>
          <w:numId w:val="1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Продолжительность учебного года: в 5 –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классах 34 учебные недели. </w:t>
      </w:r>
    </w:p>
    <w:p w14:paraId="AD010000">
      <w:pPr>
        <w:widowControl w:val="0"/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 Продолжительность учебной недели для учащихся 5-9 классов составляет 5 дней.</w:t>
      </w:r>
    </w:p>
    <w:p w14:paraId="AE010000">
      <w:pPr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3.4. Максимальная величина недельной образовательной нагрузки:</w:t>
      </w:r>
    </w:p>
    <w:p w14:paraId="AF01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5 классов – 29 часов;</w:t>
      </w:r>
    </w:p>
    <w:p w14:paraId="B001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6 классов – 30 часов;</w:t>
      </w:r>
    </w:p>
    <w:p w14:paraId="B101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7 классов – 32 часов;</w:t>
      </w:r>
    </w:p>
    <w:p w14:paraId="B201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8 классов – 33 часов;</w:t>
      </w:r>
    </w:p>
    <w:p w14:paraId="B301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9 классов – 33 часов.</w:t>
      </w:r>
    </w:p>
    <w:p w14:paraId="B4010000">
      <w:pPr>
        <w:widowControl w:val="0"/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Продолжительность учебного дня составляет: для учащихся 5-6 классов – не более 6 уроков; для учащихся 7-9 классов – не более 7 уроков.</w:t>
      </w:r>
    </w:p>
    <w:p w14:paraId="B5010000">
      <w:pPr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Продолжительность урока для 5-9 классов составляет 40 минут.</w:t>
      </w:r>
    </w:p>
    <w:p w14:paraId="B6010000">
      <w:pPr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3.7. </w:t>
      </w:r>
      <w:r>
        <w:rPr>
          <w:rFonts w:ascii="Times New Roman" w:hAnsi="Times New Roman"/>
          <w:color w:val="000000"/>
          <w:sz w:val="24"/>
        </w:rPr>
        <w:t>В 5-9 классах производится деление на подгруппы при организации занятий по предмету «технология».</w:t>
      </w:r>
    </w:p>
    <w:p w14:paraId="B7010000">
      <w:pPr>
        <w:spacing w:after="0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</w:t>
      </w:r>
      <w:r>
        <w:rPr>
          <w:rFonts w:ascii="Times New Roman" w:hAnsi="Times New Roman"/>
          <w:sz w:val="24"/>
        </w:rPr>
        <w:t>классам  обучения</w:t>
      </w:r>
      <w:r>
        <w:rPr>
          <w:rFonts w:ascii="Times New Roman" w:hAnsi="Times New Roman"/>
          <w:sz w:val="24"/>
        </w:rPr>
        <w:t xml:space="preserve">. </w:t>
      </w:r>
    </w:p>
    <w:p w14:paraId="B8010000">
      <w:pPr>
        <w:spacing w:after="0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Решением педагогического совета принято сокращение количества часов учебного предмета «Музыка» с 4 до 3 (</w:t>
      </w:r>
      <w:r>
        <w:rPr>
          <w:rFonts w:ascii="Times New Roman" w:hAnsi="Times New Roman"/>
          <w:sz w:val="24"/>
        </w:rPr>
        <w:t>полное прохождение программы предусмотрено</w:t>
      </w:r>
      <w:r>
        <w:rPr>
          <w:rFonts w:ascii="Times New Roman" w:hAnsi="Times New Roman"/>
          <w:sz w:val="24"/>
        </w:rPr>
        <w:t xml:space="preserve"> в 5-7 классах) в связи с отсутствием данного предмета в перечне предметов, </w:t>
      </w:r>
      <w:r>
        <w:rPr>
          <w:rFonts w:ascii="Times New Roman" w:hAnsi="Times New Roman"/>
          <w:sz w:val="24"/>
        </w:rPr>
        <w:t xml:space="preserve">по которым проходит ГИА. </w:t>
      </w:r>
    </w:p>
    <w:p w14:paraId="B9010000">
      <w:pPr>
        <w:spacing w:after="0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Время, отводимое на данную часть внутри максимально допустимой недельной нагрузки обучающихся на уровне основного общего образования, использовано:</w:t>
      </w:r>
    </w:p>
    <w:p w14:paraId="BA010000">
      <w:pPr>
        <w:numPr>
          <w:ilvl w:val="0"/>
          <w:numId w:val="4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курсы по выбору, обеспечивающие  интересы и потребности учащихся:</w:t>
      </w:r>
    </w:p>
    <w:p w14:paraId="BB010000">
      <w:pPr>
        <w:spacing w:after="0" w:line="240" w:lineRule="auto"/>
        <w:ind w:firstLine="0" w:left="502"/>
        <w:rPr>
          <w:rFonts w:ascii="Times New Roman" w:hAnsi="Times New Roman"/>
          <w:b w:val="1"/>
          <w:sz w:val="24"/>
        </w:rPr>
      </w:pPr>
    </w:p>
    <w:p w14:paraId="BC010000">
      <w:pPr>
        <w:spacing w:after="0" w:line="240" w:lineRule="auto"/>
        <w:ind w:firstLine="0" w:left="502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-998"/>
        <w:tblLayout w:type="fixed"/>
      </w:tblPr>
      <w:tblGrid>
        <w:gridCol w:w="4537"/>
        <w:gridCol w:w="1276"/>
        <w:gridCol w:w="1134"/>
        <w:gridCol w:w="1134"/>
        <w:gridCol w:w="1134"/>
        <w:gridCol w:w="1276"/>
      </w:tblGrid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курса (по выбору)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 грамотность (математическая)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1ч.</w:t>
            </w: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1134"/>
          </w:tcPr>
          <w:p w14:paraId="C8010000">
            <w:r>
              <w:t>1ч.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highlight w:val="yellow"/>
              </w:rPr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 грамотность (финансовая)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highlight w:val="yellow"/>
              </w:rPr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Краеведение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type="dxa" w:w="1276"/>
          </w:tcPr>
          <w:p w14:paraId="D5010000">
            <w:r>
              <w:t>0,5ч</w:t>
            </w:r>
          </w:p>
        </w:tc>
      </w:tr>
    </w:tbl>
    <w:p w14:paraId="D6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7010000">
      <w:pPr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8010000">
      <w:pPr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sz w:val="24"/>
        </w:rPr>
        <w:t>Проведение промежуточной аттестации обучающихся регламентируется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программам.</w:t>
      </w:r>
    </w:p>
    <w:p w14:paraId="D9010000">
      <w:pPr>
        <w:spacing w:after="0" w:line="240" w:lineRule="auto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времени, отведенного на промежуточную аттестацию обучающихся, определяется календарным учебным графиком уровня основного общего образования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учебный год.</w:t>
      </w:r>
    </w:p>
    <w:sectPr>
      <w:pgSz w:h="16848" w:orient="portrait" w:w="11908"/>
      <w:pgMar w:bottom="850" w:footer="708" w:gutter="0" w:header="708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1451"/>
      </w:pPr>
    </w:lvl>
    <w:lvl w:ilvl="3">
      <w:start w:val="1"/>
      <w:numFmt w:val="decimal"/>
      <w:lvlText w:val="%1.%2.%3.%4."/>
      <w:lvlJc w:val="left"/>
      <w:pPr>
        <w:ind w:hanging="720" w:left="1462"/>
      </w:pPr>
    </w:lvl>
    <w:lvl w:ilvl="4">
      <w:start w:val="1"/>
      <w:numFmt w:val="decimal"/>
      <w:lvlText w:val="%1.%2.%3.%4.%5."/>
      <w:lvlJc w:val="left"/>
      <w:pPr>
        <w:ind w:hanging="1080" w:left="1833"/>
      </w:pPr>
    </w:lvl>
    <w:lvl w:ilvl="5">
      <w:start w:val="1"/>
      <w:numFmt w:val="decimal"/>
      <w:lvlText w:val="%1.%2.%3.%4.%5.%6."/>
      <w:lvlJc w:val="left"/>
      <w:pPr>
        <w:ind w:hanging="1080" w:left="1844"/>
      </w:pPr>
    </w:lvl>
    <w:lvl w:ilvl="6">
      <w:start w:val="1"/>
      <w:numFmt w:val="decimal"/>
      <w:lvlText w:val="%1.%2.%3.%4.%5.%6.%7."/>
      <w:lvlJc w:val="left"/>
      <w:pPr>
        <w:ind w:hanging="1440" w:left="2215"/>
      </w:pPr>
    </w:lvl>
    <w:lvl w:ilvl="7">
      <w:start w:val="1"/>
      <w:numFmt w:val="decimal"/>
      <w:lvlText w:val="%1.%2.%3.%4.%5.%6.%7.%8."/>
      <w:lvlJc w:val="left"/>
      <w:pPr>
        <w:ind w:hanging="1440" w:left="2226"/>
      </w:pPr>
    </w:lvl>
    <w:lvl w:ilvl="8">
      <w:start w:val="1"/>
      <w:numFmt w:val="decimal"/>
      <w:lvlText w:val="%1.%2.%3.%4.%5.%6.%7.%8.%9."/>
      <w:lvlJc w:val="left"/>
      <w:pPr>
        <w:ind w:hanging="1800" w:left="2597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200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72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44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16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88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60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3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04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767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86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8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0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2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4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6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8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0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22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86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8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0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2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4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6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8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0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22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Неразрешенное упоминание1"/>
    <w:basedOn w:val="Style_10"/>
    <w:link w:val="Style_9_ch"/>
    <w:rPr>
      <w:color w:val="605E5C"/>
      <w:shd w:fill="E1DFDD" w:val="clear"/>
    </w:rPr>
  </w:style>
  <w:style w:styleId="Style_9_ch" w:type="character">
    <w:name w:val="Неразрешенное упоминание1"/>
    <w:basedOn w:val="Style_10_ch"/>
    <w:link w:val="Style_9"/>
    <w:rPr>
      <w:color w:val="605E5C"/>
      <w:shd w:fill="E1DFDD" w:val="clear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0"/>
    <w:link w:val="Style_3_ch"/>
    <w:rPr>
      <w:color w:themeColor="hyperlink" w:val="0563C1"/>
      <w:u w:val="single"/>
    </w:rPr>
  </w:style>
  <w:style w:styleId="Style_3_ch" w:type="character">
    <w:name w:val="Hyperlink"/>
    <w:basedOn w:val="Style_10_ch"/>
    <w:link w:val="Style_3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List Paragraph"/>
    <w:basedOn w:val="Style_4"/>
    <w:link w:val="Style_21_ch"/>
    <w:pPr>
      <w:ind w:firstLine="0" w:left="720"/>
      <w:contextualSpacing w:val="1"/>
    </w:pPr>
  </w:style>
  <w:style w:styleId="Style_21_ch" w:type="character">
    <w:name w:val="List Paragraph"/>
    <w:basedOn w:val="Style_4_ch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4"/>
    <w:link w:val="Style_26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6_ch" w:type="character">
    <w:name w:val="heading 2"/>
    <w:basedOn w:val="Style_4_ch"/>
    <w:link w:val="Style_26"/>
    <w:rPr>
      <w:rFonts w:ascii="Times New Roman" w:hAnsi="Times New Roman"/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2024-09-04T09:24:05Z</dcterms:modified>
</cp:coreProperties>
</file>